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9F2F4" w14:textId="77777777" w:rsidR="009B595F" w:rsidRPr="00DE5F30" w:rsidRDefault="00560E93" w:rsidP="00560E93">
      <w:pPr>
        <w:jc w:val="center"/>
        <w:rPr>
          <w:b/>
          <w:sz w:val="28"/>
        </w:rPr>
      </w:pPr>
      <w:bookmarkStart w:id="0" w:name="_GoBack"/>
      <w:bookmarkEnd w:id="0"/>
      <w:r w:rsidRPr="00DE5F30">
        <w:rPr>
          <w:b/>
          <w:sz w:val="28"/>
        </w:rPr>
        <w:t>Possible M2P PLC Assignments</w:t>
      </w:r>
    </w:p>
    <w:p w14:paraId="1B6A2E58" w14:textId="77777777" w:rsidR="00560E93" w:rsidRPr="005352AE" w:rsidRDefault="00560E93" w:rsidP="00560E93">
      <w:pPr>
        <w:rPr>
          <w:b/>
        </w:rPr>
      </w:pPr>
      <w:r w:rsidRPr="005352AE">
        <w:rPr>
          <w:b/>
          <w:i/>
        </w:rPr>
        <w:t xml:space="preserve">Mathematical Mindsets </w:t>
      </w:r>
      <w:r w:rsidRPr="005352AE">
        <w:rPr>
          <w:b/>
        </w:rPr>
        <w:t>by Jo Boaler</w:t>
      </w:r>
    </w:p>
    <w:p w14:paraId="5380A62F" w14:textId="77777777" w:rsidR="00560E93" w:rsidRDefault="00560E93" w:rsidP="00560E93">
      <w:pPr>
        <w:pStyle w:val="ListParagraph"/>
        <w:numPr>
          <w:ilvl w:val="0"/>
          <w:numId w:val="1"/>
        </w:numPr>
      </w:pPr>
      <w:r>
        <w:t>Chapter 1: The Brain and Mathematics Learning</w:t>
      </w:r>
    </w:p>
    <w:p w14:paraId="09743D1B" w14:textId="77777777" w:rsidR="00560E93" w:rsidRDefault="00560E93" w:rsidP="00560E93">
      <w:pPr>
        <w:pStyle w:val="ListParagraph"/>
        <w:numPr>
          <w:ilvl w:val="0"/>
          <w:numId w:val="1"/>
        </w:numPr>
      </w:pPr>
      <w:r>
        <w:t>Chapter 2: The Power of Mistakes and Struggle</w:t>
      </w:r>
    </w:p>
    <w:p w14:paraId="4B58FB17" w14:textId="77777777" w:rsidR="00274089" w:rsidRDefault="00274089" w:rsidP="00560E93">
      <w:pPr>
        <w:pStyle w:val="ListParagraph"/>
        <w:numPr>
          <w:ilvl w:val="0"/>
          <w:numId w:val="1"/>
        </w:numPr>
      </w:pPr>
      <w:r>
        <w:t>Chapter 3: The Creativity and Beauty in Mathematics</w:t>
      </w:r>
    </w:p>
    <w:p w14:paraId="2FA589BB" w14:textId="77777777" w:rsidR="00274089" w:rsidRDefault="001E222D" w:rsidP="00560E93">
      <w:pPr>
        <w:pStyle w:val="ListParagraph"/>
        <w:numPr>
          <w:ilvl w:val="0"/>
          <w:numId w:val="1"/>
        </w:numPr>
      </w:pPr>
      <w:r>
        <w:t>Chapter 4: Creating Mathematical Mindsets: The Importance of Flexibility with Numbers</w:t>
      </w:r>
    </w:p>
    <w:p w14:paraId="7CA1A5BE" w14:textId="77777777" w:rsidR="001E222D" w:rsidRDefault="001E222D" w:rsidP="00560E93">
      <w:pPr>
        <w:pStyle w:val="ListParagraph"/>
        <w:numPr>
          <w:ilvl w:val="0"/>
          <w:numId w:val="1"/>
        </w:numPr>
      </w:pPr>
      <w:r>
        <w:t>Chapter 5: Rich Mathematical Tasks (We read the majority of the chapter in summer 2016)</w:t>
      </w:r>
    </w:p>
    <w:p w14:paraId="60606FEB" w14:textId="77777777" w:rsidR="001E222D" w:rsidRDefault="001E222D" w:rsidP="00560E93">
      <w:pPr>
        <w:pStyle w:val="ListParagraph"/>
        <w:numPr>
          <w:ilvl w:val="0"/>
          <w:numId w:val="1"/>
        </w:numPr>
      </w:pPr>
      <w:r>
        <w:t>Chapter 6: Mathematics and the Path to Equity</w:t>
      </w:r>
      <w:r w:rsidR="00DE5F30">
        <w:t xml:space="preserve"> (We read the second half of the chapter, beginning with Equitable Strategies in summer 2016)</w:t>
      </w:r>
    </w:p>
    <w:p w14:paraId="6EB27AFC" w14:textId="77777777" w:rsidR="00DE5F30" w:rsidRDefault="00DE5F30" w:rsidP="00560E93">
      <w:pPr>
        <w:pStyle w:val="ListParagraph"/>
        <w:numPr>
          <w:ilvl w:val="0"/>
          <w:numId w:val="1"/>
        </w:numPr>
      </w:pPr>
      <w:r>
        <w:t>Chapter 7: From Tracking to Growth Mindset Grouping</w:t>
      </w:r>
    </w:p>
    <w:p w14:paraId="502515F9" w14:textId="77777777" w:rsidR="00DE5F30" w:rsidRDefault="00DE5F30" w:rsidP="00560E93">
      <w:pPr>
        <w:pStyle w:val="ListParagraph"/>
        <w:numPr>
          <w:ilvl w:val="0"/>
          <w:numId w:val="1"/>
        </w:numPr>
      </w:pPr>
      <w:r>
        <w:t>Chapter 8: Assessment for a Growth Mindset</w:t>
      </w:r>
    </w:p>
    <w:p w14:paraId="39C8D82F" w14:textId="77777777" w:rsidR="00DE5F30" w:rsidRDefault="00DE5F30" w:rsidP="00560E93">
      <w:pPr>
        <w:pStyle w:val="ListParagraph"/>
        <w:numPr>
          <w:ilvl w:val="0"/>
          <w:numId w:val="1"/>
        </w:numPr>
      </w:pPr>
      <w:r>
        <w:t>Chapter 9: Teaching Mathematics for a Growth Mindset</w:t>
      </w:r>
    </w:p>
    <w:p w14:paraId="691A5E09" w14:textId="77777777" w:rsidR="00DE5F30" w:rsidRDefault="00DE5F30" w:rsidP="00DE5F30"/>
    <w:p w14:paraId="33966CBE" w14:textId="77777777" w:rsidR="00DE5F30" w:rsidRDefault="00DE5F30" w:rsidP="00DE5F30">
      <w:r>
        <w:t>After each reading discuss the passage with your colleagues and answer the following questions:</w:t>
      </w:r>
    </w:p>
    <w:p w14:paraId="2CD676F6" w14:textId="77777777" w:rsidR="00DE5F30" w:rsidRDefault="00DE5F30" w:rsidP="00DE5F30">
      <w:pPr>
        <w:pStyle w:val="ListParagraph"/>
        <w:numPr>
          <w:ilvl w:val="0"/>
          <w:numId w:val="2"/>
        </w:numPr>
      </w:pPr>
      <w:r>
        <w:t>How does what you’ve read and discussed fit in with your instructional focus?</w:t>
      </w:r>
    </w:p>
    <w:p w14:paraId="3A9E8F36" w14:textId="77777777" w:rsidR="00DE5F30" w:rsidRDefault="00DE5F30" w:rsidP="00DE5F30">
      <w:pPr>
        <w:pStyle w:val="ListParagraph"/>
        <w:numPr>
          <w:ilvl w:val="0"/>
          <w:numId w:val="2"/>
        </w:numPr>
      </w:pPr>
      <w:r>
        <w:t>What is one action you can take to move forward with your instructional action plan given the new information you’ve gained?</w:t>
      </w:r>
    </w:p>
    <w:p w14:paraId="6FE8EE45" w14:textId="77777777" w:rsidR="00DE5F30" w:rsidRDefault="00DE5F30" w:rsidP="00DE5F30"/>
    <w:p w14:paraId="5609BD3C" w14:textId="77777777" w:rsidR="005352AE" w:rsidRDefault="005352AE" w:rsidP="00DE5F30"/>
    <w:p w14:paraId="4EAD7D7D" w14:textId="77777777" w:rsidR="005352AE" w:rsidRDefault="005352AE" w:rsidP="00DE5F30"/>
    <w:p w14:paraId="70B40451" w14:textId="77777777" w:rsidR="00DE5F30" w:rsidRPr="005352AE" w:rsidRDefault="00DE5F30" w:rsidP="00DE5F30">
      <w:pPr>
        <w:rPr>
          <w:b/>
        </w:rPr>
      </w:pPr>
      <w:r w:rsidRPr="005352AE">
        <w:rPr>
          <w:b/>
          <w:i/>
        </w:rPr>
        <w:t>Embedding Formative Assessment</w:t>
      </w:r>
      <w:r w:rsidRPr="005352AE">
        <w:rPr>
          <w:b/>
        </w:rPr>
        <w:t xml:space="preserve"> by Dylan </w:t>
      </w:r>
      <w:proofErr w:type="spellStart"/>
      <w:r w:rsidRPr="005352AE">
        <w:rPr>
          <w:b/>
        </w:rPr>
        <w:t>Wiliam</w:t>
      </w:r>
      <w:proofErr w:type="spellEnd"/>
      <w:r w:rsidRPr="005352AE">
        <w:rPr>
          <w:b/>
        </w:rPr>
        <w:t xml:space="preserve"> and Siobhan Leahy</w:t>
      </w:r>
    </w:p>
    <w:p w14:paraId="45168472" w14:textId="77777777" w:rsidR="00DE5F30" w:rsidRDefault="00DE5F30" w:rsidP="00DE5F30">
      <w:pPr>
        <w:pStyle w:val="ListParagraph"/>
        <w:numPr>
          <w:ilvl w:val="0"/>
          <w:numId w:val="3"/>
        </w:numPr>
      </w:pPr>
      <w:r>
        <w:t>Chapter 3: Clarifying, Sharing, and Understanding Learnin</w:t>
      </w:r>
      <w:r w:rsidR="005352AE">
        <w:t>g Intentions and Success Criteri</w:t>
      </w:r>
      <w:r>
        <w:t>a.</w:t>
      </w:r>
    </w:p>
    <w:p w14:paraId="0BE3EE59" w14:textId="77777777" w:rsidR="005352AE" w:rsidRDefault="005352AE" w:rsidP="00DE5F30">
      <w:pPr>
        <w:pStyle w:val="ListParagraph"/>
        <w:numPr>
          <w:ilvl w:val="0"/>
          <w:numId w:val="3"/>
        </w:numPr>
      </w:pPr>
      <w:r>
        <w:t>Chapter 4: Engineering effective Discussion, Tasks, and Activities that Elicit Evidence of Learning.</w:t>
      </w:r>
    </w:p>
    <w:p w14:paraId="423B7325" w14:textId="77777777" w:rsidR="005352AE" w:rsidRDefault="005352AE" w:rsidP="00DE5F30">
      <w:pPr>
        <w:pStyle w:val="ListParagraph"/>
        <w:numPr>
          <w:ilvl w:val="0"/>
          <w:numId w:val="3"/>
        </w:numPr>
      </w:pPr>
      <w:r>
        <w:t>Chapter 5: Providing Feedback that Moves Learning Forward</w:t>
      </w:r>
    </w:p>
    <w:p w14:paraId="7DBD2FB9" w14:textId="77777777" w:rsidR="005352AE" w:rsidRDefault="005352AE" w:rsidP="00DE5F30">
      <w:pPr>
        <w:pStyle w:val="ListParagraph"/>
        <w:numPr>
          <w:ilvl w:val="0"/>
          <w:numId w:val="3"/>
        </w:numPr>
      </w:pPr>
      <w:r>
        <w:t>Chapter 6: Activating Students as Learning Resources for One Another</w:t>
      </w:r>
    </w:p>
    <w:p w14:paraId="5DDCD1E1" w14:textId="77777777" w:rsidR="005352AE" w:rsidRDefault="005352AE" w:rsidP="00DE5F30">
      <w:pPr>
        <w:pStyle w:val="ListParagraph"/>
        <w:numPr>
          <w:ilvl w:val="0"/>
          <w:numId w:val="3"/>
        </w:numPr>
      </w:pPr>
      <w:r>
        <w:t>Chapter 7: Activating Students as Owners of Their Own Learning</w:t>
      </w:r>
    </w:p>
    <w:p w14:paraId="7B6C805F" w14:textId="77777777" w:rsidR="005352AE" w:rsidRDefault="005352AE" w:rsidP="005352AE"/>
    <w:p w14:paraId="0C85C256" w14:textId="77777777" w:rsidR="005352AE" w:rsidRDefault="005352AE" w:rsidP="005352AE">
      <w:r>
        <w:t xml:space="preserve">After reading and discussing each chapter, complete the reflection checklist, lesson planning sheet, and peer observation sheet if appropriate.  </w:t>
      </w:r>
    </w:p>
    <w:p w14:paraId="027D209B" w14:textId="77777777" w:rsidR="00DE5F30" w:rsidRPr="00DE5F30" w:rsidRDefault="00DE5F30" w:rsidP="00DE5F30"/>
    <w:sectPr w:rsidR="00DE5F30" w:rsidRPr="00DE5F30" w:rsidSect="00445A4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47A83" w14:textId="77777777" w:rsidR="00795C4E" w:rsidRDefault="00795C4E" w:rsidP="000079B5">
      <w:r>
        <w:separator/>
      </w:r>
    </w:p>
  </w:endnote>
  <w:endnote w:type="continuationSeparator" w:id="0">
    <w:p w14:paraId="2414E292" w14:textId="77777777" w:rsidR="00795C4E" w:rsidRDefault="00795C4E" w:rsidP="0000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6DCDA" w14:textId="77777777" w:rsidR="00795C4E" w:rsidRDefault="00795C4E" w:rsidP="000079B5">
      <w:r>
        <w:separator/>
      </w:r>
    </w:p>
  </w:footnote>
  <w:footnote w:type="continuationSeparator" w:id="0">
    <w:p w14:paraId="76C16278" w14:textId="77777777" w:rsidR="00795C4E" w:rsidRDefault="00795C4E" w:rsidP="000079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0C568" w14:textId="77777777" w:rsidR="000079B5" w:rsidRPr="002D2FDB" w:rsidRDefault="000079B5" w:rsidP="000079B5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2D856C" wp14:editId="48642C97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39467D" w14:textId="77777777" w:rsidR="000079B5" w:rsidRPr="002D2FDB" w:rsidRDefault="000079B5" w:rsidP="000079B5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2D856C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7B39467D" w14:textId="77777777" w:rsidR="000079B5" w:rsidRPr="002D2FDB" w:rsidRDefault="000079B5" w:rsidP="000079B5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784426D5" w14:textId="77777777" w:rsidR="000079B5" w:rsidRDefault="000079B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42BF2"/>
    <w:multiLevelType w:val="hybridMultilevel"/>
    <w:tmpl w:val="4DB4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B520C"/>
    <w:multiLevelType w:val="hybridMultilevel"/>
    <w:tmpl w:val="D4600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903C8"/>
    <w:multiLevelType w:val="hybridMultilevel"/>
    <w:tmpl w:val="7D605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93"/>
    <w:rsid w:val="000079B5"/>
    <w:rsid w:val="001E222D"/>
    <w:rsid w:val="00274089"/>
    <w:rsid w:val="00445A42"/>
    <w:rsid w:val="005352AE"/>
    <w:rsid w:val="00560E93"/>
    <w:rsid w:val="00795C4E"/>
    <w:rsid w:val="00D2323A"/>
    <w:rsid w:val="00D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AF4DF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E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79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79B5"/>
  </w:style>
  <w:style w:type="paragraph" w:styleId="Footer">
    <w:name w:val="footer"/>
    <w:basedOn w:val="Normal"/>
    <w:link w:val="FooterChar"/>
    <w:uiPriority w:val="99"/>
    <w:unhideWhenUsed/>
    <w:rsid w:val="000079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234</Words>
  <Characters>1334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2</cp:revision>
  <dcterms:created xsi:type="dcterms:W3CDTF">2016-09-20T00:59:00Z</dcterms:created>
  <dcterms:modified xsi:type="dcterms:W3CDTF">2016-09-20T01:33:00Z</dcterms:modified>
</cp:coreProperties>
</file>